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51B8" w14:textId="28679A66" w:rsidR="006D25F7" w:rsidRPr="00C31BFE" w:rsidRDefault="006D25F7" w:rsidP="00792D7A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C31BFE">
        <w:rPr>
          <w:rStyle w:val="a4"/>
          <w:sz w:val="28"/>
          <w:szCs w:val="28"/>
        </w:rPr>
        <w:t>Всемирный конгресс учителей истории</w:t>
      </w:r>
      <w:r w:rsidR="009B6E65" w:rsidRPr="00C31BFE">
        <w:rPr>
          <w:rStyle w:val="a4"/>
          <w:sz w:val="28"/>
          <w:szCs w:val="28"/>
        </w:rPr>
        <w:t>.</w:t>
      </w:r>
      <w:r w:rsidRPr="00C31BFE">
        <w:rPr>
          <w:rStyle w:val="a4"/>
          <w:sz w:val="28"/>
          <w:szCs w:val="28"/>
        </w:rPr>
        <w:t xml:space="preserve"> </w:t>
      </w:r>
      <w:r w:rsidR="009B6E65" w:rsidRPr="00C31BFE">
        <w:rPr>
          <w:rStyle w:val="a4"/>
          <w:sz w:val="28"/>
          <w:szCs w:val="28"/>
        </w:rPr>
        <w:t>П</w:t>
      </w:r>
      <w:r w:rsidRPr="00C31BFE">
        <w:rPr>
          <w:rStyle w:val="a4"/>
          <w:sz w:val="28"/>
          <w:szCs w:val="28"/>
        </w:rPr>
        <w:t>рограмма</w:t>
      </w:r>
      <w:r w:rsidR="009B6E65" w:rsidRPr="00C31BFE">
        <w:rPr>
          <w:rStyle w:val="a4"/>
          <w:sz w:val="28"/>
          <w:szCs w:val="28"/>
        </w:rPr>
        <w:t>.</w:t>
      </w:r>
      <w:r w:rsidRPr="00C31BFE">
        <w:rPr>
          <w:rStyle w:val="a4"/>
          <w:sz w:val="28"/>
          <w:szCs w:val="28"/>
        </w:rPr>
        <w:t xml:space="preserve"> Москва, 4-7 октября 2021 г.</w:t>
      </w:r>
    </w:p>
    <w:p w14:paraId="035801D9" w14:textId="77777777" w:rsidR="006D25F7" w:rsidRPr="00C31BFE" w:rsidRDefault="006D25F7" w:rsidP="009B6E65">
      <w:pPr>
        <w:pStyle w:val="a3"/>
        <w:shd w:val="clear" w:color="auto" w:fill="FFFFFF"/>
        <w:spacing w:before="0" w:beforeAutospacing="0"/>
      </w:pPr>
      <w:r w:rsidRPr="00C31BFE">
        <w:rPr>
          <w:sz w:val="28"/>
          <w:szCs w:val="28"/>
        </w:rPr>
        <w:t>4 октября – Пленарное заседание</w:t>
      </w:r>
      <w:r w:rsidRPr="00C31BFE">
        <w:rPr>
          <w:sz w:val="28"/>
          <w:szCs w:val="28"/>
        </w:rPr>
        <w:br/>
      </w:r>
      <w:r w:rsidRPr="00C31BFE">
        <w:t>5-6 октября – Работа секций</w:t>
      </w:r>
      <w:r w:rsidRPr="00C31BFE">
        <w:br/>
        <w:t>7 октября – Культурная программа для иностранных участников</w:t>
      </w:r>
    </w:p>
    <w:p w14:paraId="15C58DE6" w14:textId="77777777" w:rsidR="00244CB8" w:rsidRPr="00C31BFE" w:rsidRDefault="006766ED" w:rsidP="00C31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Контакты:</w:t>
      </w:r>
    </w:p>
    <w:p w14:paraId="56E160F5" w14:textId="77777777" w:rsidR="006766ED" w:rsidRPr="00C31BFE" w:rsidRDefault="006766ED" w:rsidP="00C31BFE">
      <w:pPr>
        <w:pStyle w:val="a3"/>
        <w:shd w:val="clear" w:color="auto" w:fill="FFFFFF"/>
        <w:spacing w:before="0" w:beforeAutospacing="0" w:after="0" w:afterAutospacing="0"/>
      </w:pPr>
      <w:r w:rsidRPr="00C31BFE">
        <w:rPr>
          <w:rStyle w:val="a4"/>
        </w:rPr>
        <w:t>Секретариат</w:t>
      </w:r>
    </w:p>
    <w:p w14:paraId="1F517DE2" w14:textId="77777777" w:rsidR="006766ED" w:rsidRPr="00C31BFE" w:rsidRDefault="006766ED" w:rsidP="00C31BFE">
      <w:pPr>
        <w:pStyle w:val="a3"/>
        <w:shd w:val="clear" w:color="auto" w:fill="FFFFFF"/>
        <w:spacing w:before="0" w:beforeAutospacing="0" w:after="0" w:afterAutospacing="0"/>
      </w:pPr>
      <w:r w:rsidRPr="00C31BFE">
        <w:t>Телефон +7 495 938 0087</w:t>
      </w:r>
    </w:p>
    <w:p w14:paraId="145709A4" w14:textId="77777777" w:rsidR="006766ED" w:rsidRPr="00C31BFE" w:rsidRDefault="006766ED" w:rsidP="00C31BFE">
      <w:pPr>
        <w:pStyle w:val="a3"/>
        <w:shd w:val="clear" w:color="auto" w:fill="FFFFFF"/>
        <w:spacing w:before="0" w:beforeAutospacing="0" w:after="0" w:afterAutospacing="0"/>
      </w:pPr>
      <w:r w:rsidRPr="00C31BFE">
        <w:rPr>
          <w:rStyle w:val="a4"/>
        </w:rPr>
        <w:t>Электронный адрес</w:t>
      </w:r>
    </w:p>
    <w:p w14:paraId="6A199771" w14:textId="77777777" w:rsidR="006766ED" w:rsidRPr="00C31BFE" w:rsidRDefault="006766ED" w:rsidP="00C31BFE">
      <w:pPr>
        <w:pStyle w:val="a3"/>
        <w:shd w:val="clear" w:color="auto" w:fill="FFFFFF"/>
        <w:spacing w:before="0" w:beforeAutospacing="0" w:after="0" w:afterAutospacing="0"/>
      </w:pPr>
      <w:r w:rsidRPr="00C31BFE">
        <w:t>school.historians@gmail.com</w:t>
      </w:r>
    </w:p>
    <w:p w14:paraId="355450D9" w14:textId="7EAE6BAC" w:rsidR="009B6E65" w:rsidRPr="00C31BFE" w:rsidRDefault="009B6E65" w:rsidP="009B6E65">
      <w:pPr>
        <w:rPr>
          <w:rFonts w:ascii="Times New Roman" w:hAnsi="Times New Roman" w:cs="Times New Roman"/>
          <w:sz w:val="24"/>
          <w:szCs w:val="24"/>
        </w:rPr>
      </w:pPr>
    </w:p>
    <w:p w14:paraId="71552E11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 – 14:00</w:t>
      </w:r>
    </w:p>
    <w:p w14:paraId="6BD52AB3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 заседание (зал «Большой Петровский»)</w:t>
      </w:r>
    </w:p>
    <w:p w14:paraId="6BD3FDDA" w14:textId="77777777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Приветствия: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 Владимир Владимирович Путин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формате видеообращения или текстового послания к участникам Конгресса)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Александрович Фурсенко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помощник Президента РФ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Евгеньевич Нарышкин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Российского исторического общества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Ростиславович Мединский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помощник Президента РФ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Анатолий Васильевич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Торкунов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ректор Московского государственного института международных отношений (Университет) МИД России, академик РАН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Юрьевна Васильева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академик Российской академии образования, президент Российской академии образования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Леонид Эдуардович Слуцкий,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Государственной Думы Федерального Собрания Российской Федерации по международным делам, Председатель Правления Международного общественного фонда «Российский фонд мира»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Выступления: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Сергеевич Кравцов,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 просвещения РФ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Стивен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Стежерс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исполнительный директор Европейской ассоциации учителей истории «ЕВРОКЛИО» (Нидерланды)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Фернанде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Райне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исполнительный директор и основатель организации «The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co-lab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(США)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Чубарьян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Ассоциации учителей истории и обществознания, сопредседатель Российского исторического общества, научный руководитель Института всеобщей истории РАН, президент Ассоциации «ИПИИ», академик РАН,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Алан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Ламассур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председатель Бюро Управляющего совета Обсерватории Совета Европы по преподаванию истории в школе,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Цзунхуа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доктор исторических наук, профессор Гуманитарного института Университета науки и технологий, г. Сучжоу (КНР),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Денис Александрович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Хурманёнок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Цифровой школы города Москвы, победитель конкурса «Учителя года Москвы 2020», лауреат конкурса «Учитель года России» 2020 года.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Ракель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Арангез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Художественный экспериментальный лицей г. Сантьяго (Чили)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Раймонд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Нквенти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Фру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(онлайн), Университет Соль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Плаатье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(ЮАР)</w:t>
      </w:r>
    </w:p>
    <w:p w14:paraId="3EBE7288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15:00–18:00</w:t>
      </w:r>
    </w:p>
    <w:p w14:paraId="2B3C9942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IV Всероссийский Съезд учителей истории и обществознания </w:t>
      </w:r>
    </w:p>
    <w:p w14:paraId="4ED04840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(зал «Большой Петровский»)</w:t>
      </w:r>
    </w:p>
    <w:p w14:paraId="27709FD6" w14:textId="77777777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Выступления: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Чубарьян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Ассоциации учителей истории и обществознания, сопредседатель Российского исторического общества, научный руководитель Института всеобщей истории РАН, президент Ассоциации «ИПИИ», академик РАН.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выступления:</w:t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«Ближайшие задачи и направления деятельности Ассоциации учителей истории и обществознания»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 Ильич Могилевский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Правления РИО, Исполнительный директор фонда «История Отечества».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выступления: </w:t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«Проекты Российского исторического общества для учителей»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Владимирович Кузьмин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ФГАОУ ДПО «Академия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выступления: </w:t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«Единая система непрерывного развития профессионального мастерства. Академия – учителям страны»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Вадим Александрович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Кумпан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Краснодарского регионального отделения Ассоциации учителей истории и обществознания, 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Николаевна Крайнова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Иркутского регионального отделения Ассоциации учителей истории и обществознания, 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Михайловна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Хлытина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Новосибирского регионального отделения Ассоциации учителей истории и обществознания.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выступления: </w:t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«Чему учим и как проверяем?»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Александрович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Ишков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советник отдела содержания и методов обучения в сфере начального общего, основного общего и среднего общего образования Департамента государственной политики и управления в сфере общего образования РФ.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выступления: </w:t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государственной политике в сфере преподавания истории на уровне начального общего, основного общего и среднего общего образования»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Анатольевич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Артасов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 ФКР КИМ ЕГЭ по истории ФГБНУ «Федеральный институт педагогических изменений».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выступления: </w:t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«Вопросы совершенствования КИМ ЕГЭ по истории»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Анастасия Сергеевна Майер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Ассоциации учителей истории и обществознания.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Сообщение: «Об утверждении состава руководящих органов Ассоциации учителей истории и обществознания»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B08D64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октября 2021 г. </w:t>
      </w:r>
    </w:p>
    <w:p w14:paraId="5E2CF517" w14:textId="77777777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секций Конгресса (Москва, Президент-Отель)</w:t>
      </w:r>
    </w:p>
    <w:p w14:paraId="7DC3634B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10.00-18.00</w:t>
      </w:r>
    </w:p>
    <w:p w14:paraId="4BC542AF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Секция 1. История в школе: Национальные традиции и инновации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(зал «Зеленая гостиная», 10.00-18.00)</w:t>
      </w:r>
    </w:p>
    <w:p w14:paraId="699C18F3" w14:textId="77777777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Модераторы: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Владимирович Лубков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 ФГБОУ ВО МПГУ, член-корреспондент РАО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Витальевна Саплина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управления подготовки кадров по образовательным 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областям, ведущий эксперт Московского центра качества образования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4761944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посвящена методологическим вопросам. Участники обсудят опыт создания концепций по преподаванию истории в школе в разных странах, вопросы соотношения национальной и мировой истории в школьных программах, целесообразность разделения образовательного процесса на базовый и углубленный уровни. Отдельное внимание будет уделено достоинствам и недостаткам хронологического и тематического методов построения школьных программ по истории в разных странах.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темы секции: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B40A43" w14:textId="77777777" w:rsidR="009B6E65" w:rsidRPr="00C31BFE" w:rsidRDefault="009B6E65" w:rsidP="009B6E6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создания концепции по преподаванию истории в школе в России и в разных странах мира (10.00-11.40)</w:t>
      </w:r>
    </w:p>
    <w:p w14:paraId="52FA8DE5" w14:textId="2A3E69C0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Евгеньевич Петров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секретарь Российского исторического общества, начальник Аналитического управления Аппарата Совета Федерации Федерального Собрания Российской Федерации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Яньхуа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(онлайн), доктор исторических наук, доцент Института истории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Хэйлунцзянского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г. Харбин (КНР)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Вячеславовна Баскакова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ОГБОУ «Лицей № 9 г. Белгорода», председатель Белгородского регионального отделения Ассоциации учителей истории и обществознания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Мбуко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Мсуйя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истории (Танзания)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11.40-12.00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22770F" w14:textId="77777777" w:rsidR="009B6E65" w:rsidRPr="00C31BFE" w:rsidRDefault="009B6E65" w:rsidP="009B6E6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региональной, национальной и всеобщей истории в школьных программах по истории (12.00-13.30)</w:t>
      </w:r>
    </w:p>
    <w:p w14:paraId="523E77BB" w14:textId="3A95BB38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Нина Ивановна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Ступакова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Государственного автономного учреждения Калининградской области общеобразовательная организация «Школа-интернат лицей-интернат» 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Теодора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Николова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истории, член Ассоциации учителей истории Болгарии, член ЕВРОКЛИО,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 Валерьевич Фомин-Нилов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(онлайн), ректор ФГБОУ ВО ГАУГН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13.30-14.30. Обед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840F62" w14:textId="77777777" w:rsidR="009B6E65" w:rsidRPr="00C31BFE" w:rsidRDefault="009B6E65" w:rsidP="009B6E6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и углубленный уровень изучения истории в школах (14.30-16.00)</w:t>
      </w:r>
    </w:p>
    <w:p w14:paraId="024F0343" w14:textId="1D41F3F0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Риитта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Миккола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(онлайн),учитель истории, член Ассоциации учителей истории и обществознания Финляндии, член ЕВРОКЛИО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Зайху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старший преподаватель средней школы №2 г. Пекин, (КНР),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Курасов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Муниципального бюджетного общеобразовательного учреждения г. Владимира «Средняя общеобразовательная школа № 15».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16.00-16.20.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3CE0F5" w14:textId="77777777" w:rsidR="009B6E65" w:rsidRPr="00C31BFE" w:rsidRDefault="009B6E65" w:rsidP="009B6E6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Хронологический или тематический метод построения школьной программы по истории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(16.20-18.00)</w:t>
      </w:r>
    </w:p>
    <w:p w14:paraId="368ED2A6" w14:textId="063807C5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Жером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Грондё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инспектор Министерства образования Франции, разработчик школьных программ по истории (Франция),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 Сергеевич Анохин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истории Государственного бюджетного общеобразовательного учреждения города Москвы «Школа № 45 имени Л.И.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Мильграма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340B44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10.00-18.00</w:t>
      </w:r>
    </w:p>
    <w:p w14:paraId="07A0E4D5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Секция 2. Дистанционное обучение: вызов времени 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(Кулуар «Гжели», 10.00-18.00)</w:t>
      </w:r>
    </w:p>
    <w:p w14:paraId="3825D319" w14:textId="77777777" w:rsidR="00C31BFE" w:rsidRDefault="00C31BFE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467FF5" w14:textId="53D42E57" w:rsidR="009B6E65" w:rsidRPr="00C31BFE" w:rsidRDefault="009B6E65" w:rsidP="00C31BFE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Модератор: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Элис Модена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исполнительного директора ЕВРОКЛИО (Нидерланды).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Cекция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теме дистанционного обучения в школах, обмену опытом по поддержанию «человеческих» взаимоотношений со школьниками во время обучения онлайн, выбору инструментов и подходов, которые смогли бы повысить мотивацию школьников (с особым акцентом на работе с источниками, групповыми проектами и посещением онлайн-музеев). Участникам также будет предоставлена возможность обсудить основные препятствия, с которыми они столкнулись при преподавании истории в онлайн-формате, и способы их преодоления, которые могли бы быть полезны для учителей из разных стран мира.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4A7CB84" w14:textId="77777777" w:rsidR="009B6E65" w:rsidRPr="00C31BFE" w:rsidRDefault="009B6E65" w:rsidP="009B6E65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решение: трудности и решения (10.00-11.40)</w:t>
      </w:r>
    </w:p>
    <w:p w14:paraId="64378E46" w14:textId="15DF2F6A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часть. Модератор: 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Элис Модена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исполнительного директора ЕВРОКЛИО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11.40-12.00.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59EF11" w14:textId="77777777" w:rsidR="009B6E65" w:rsidRPr="00C31BFE" w:rsidRDefault="009B6E65" w:rsidP="009B6E65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 в разных контекстах (12.00-13.30)</w:t>
      </w:r>
    </w:p>
    <w:p w14:paraId="0F353EA3" w14:textId="3D02E4EE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Руслан Григорьевич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Гагкуев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исполнительного директора фонда «История Отечества» по общим вопросам,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Александровна Донская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Лицея МПГУ, г. Москва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Фан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доктор исторических наук, профессор Института истории и культуры Центрально-Китайского педагогического университета, г. Ухань (КНР)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Яцек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Станизевски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учитель истории и член ЕВРОКЛИО (Польша)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Ричард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Кеннетт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(онлайн),учитель истории и член Исторической ассоциации (Великобритания)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13.30-14.30. Обед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B0B66E" w14:textId="77777777" w:rsidR="009B6E65" w:rsidRPr="00C31BFE" w:rsidRDefault="009B6E65" w:rsidP="009B6E65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Дистанционное образование: проблема активности и вовлеченности студентов в учебный процесс (14.30-16.00)</w:t>
      </w:r>
    </w:p>
    <w:p w14:paraId="69576D4E" w14:textId="77777777" w:rsidR="00C31BFE" w:rsidRDefault="009B6E65" w:rsidP="00C3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Бошетти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(онлайн),Гуманитарный факультет, Университет Бари (Италия),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Эдуардовна Прохоренко,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№1471 г. Москвы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Карен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Полак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(онлайн),организация «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Anne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Frank House» (Нидерланды)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16.00-16.20.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9F7E2" w14:textId="0481243A" w:rsidR="009B6E65" w:rsidRPr="00C31BFE" w:rsidRDefault="009B6E65" w:rsidP="00C3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обучение: готовность к будущему (16.20-18.00)</w:t>
      </w:r>
    </w:p>
    <w:p w14:paraId="68578FB6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в группах. Модератор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Элис Модена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исполнительного директора ЕВРОКЛИО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312791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10.00-13.30</w:t>
      </w:r>
    </w:p>
    <w:p w14:paraId="32C78F1D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Секция 3. Обсерватория Совета Европы по преподаванию истории в школе 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(зал «Библиотека», 10.00-13.30)</w:t>
      </w:r>
    </w:p>
    <w:p w14:paraId="2F1A2AA6" w14:textId="77777777" w:rsidR="00C31BFE" w:rsidRDefault="009B6E65" w:rsidP="00C31BFE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Модератор: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Стивен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Стежерс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ЕВРОКЛИО (Нидерланды).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Секция посвящена презентации Расширенного частичного соглашения Совета Европы об Обсерватории преподавания истории в Европе. Обсуждение затронет ряд аспектов, связанных с целью Обсерватории, ее задачами, ее функционированием и вызовами, с которыми может столкнуться подобный проект. Председатели двух уставных органов Обсерватории, Управляющего совета и Научно-консультативного совета, а также Секретариата поделятся своими взглядами и опытом работы Обсерватории с момента ее основания до настоящего времени. Секция будет включать вопросы и ответы участников дискуссии об актуальности и практическими преимуществами инициативы. Первая часть (до перерыва) будет с онлайн-спикерами. Вторая часть (после перерыва) пройдет в формате примет форму дискуссии с присутствующими участниками.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Официальные представители Обсерватории Совета Европы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преподаванию истории в школе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Алан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Ламассур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председатель Бюро Управляющего совета Обсерватории Совета Европы по преподаванию истории в школе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Макривиани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председатель Научно-консультативного совета Обсерватории Совета Европы по преподаванию истории в школе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Аврора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Алинкай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(онлайн),руководитель секретариата Обсерватории Совета Европы по преподаванию истории в школе (Франция)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DB4126" w14:textId="19E2F6C0" w:rsidR="009B6E65" w:rsidRPr="00C31BFE" w:rsidRDefault="009B6E65" w:rsidP="00C31BFE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дискуссии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Алексеевна Подберезкина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России в Управляющем совете Обсерватории Совета Европы по преподаванию истории в школе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Лоизу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инспектор Министерства среднего образования, культуры и спорта и молодежи Республики Кипр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Чубарьян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Ассоциации учителей истории и обществознания, сопредседатель Российского исторического общества, научный руководитель Института всеобщей истории РАН, президент Ассоциации «ИПИИ», академик РАН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5F2E7E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14.30-18.00</w:t>
      </w:r>
    </w:p>
    <w:p w14:paraId="0A874988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Секция 4. Революции в мировой истории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(зал «Библиотека», 14.30-18.00)</w:t>
      </w:r>
    </w:p>
    <w:p w14:paraId="031C8AE6" w14:textId="12010ECD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Модераторы: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Александрович Петров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Института российской истории РАН, член Президиума Совета при Президенте РФ по межнациональным отношениям, член Президиума Совета Российского исторического общества, д.и.н., проф.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Бистра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Стоименова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истории, член Ассоциации учителей истории Болгарии, член Бюро ЕВРОКЛИО (Болгария)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095EA3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секции состоится дискуссия о том, в каком объеме история революционных событий в разных странах должна быть представлена в школьных программах по истории, на какие аспекты революционных событий должно быть обращено особое внимание в учебниках, какие революции повлияли в наибольшей степени на исторический процесс и должны быть представлены в программе по мировой истории. Отдельное внимание может быть обращено теме критического осуждения насилия, которое сопровождало революции в мировой истории. Участники из разных стран мира смогут обменяться опытом преподавания истории революций.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темы секций: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807F30" w14:textId="77777777" w:rsidR="009B6E65" w:rsidRPr="00C31BFE" w:rsidRDefault="009B6E65" w:rsidP="009B6E65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революций в школьных программах по истории (14.30-16.00)</w:t>
      </w:r>
    </w:p>
    <w:p w14:paraId="179C3B77" w14:textId="47FA7956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Александрович Петров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Института российской истории РАН, член Президиума Совета при Президенте РФ по межнациональным отношениям, член Президиума Совета Российского исторического общества, д.и.н., проф.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Адити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Вирмани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по общественным наукам (Индия)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Анна-Лор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Льеваль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Ассоциации учителей истории и географии Франции, член Бюро ЕВРОКЛИО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16.00-16.20.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A214C7" w14:textId="77777777" w:rsidR="009B6E65" w:rsidRPr="00C31BFE" w:rsidRDefault="009B6E65" w:rsidP="009B6E65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вопросы преподавания истории революций в школе (16.20-18.00)</w:t>
      </w:r>
    </w:p>
    <w:p w14:paraId="6803FA3F" w14:textId="6F0DBDFE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Бистра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Стоименова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истории, член Ассоциации учителей истории Болгарии, член Бюро ЕВРОКЛИО (Болгария),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Владимирович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Кружалов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Ломоносовской школы г. Москвы, победитель конкурса «Учитель года-2009»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Светлана Михайловна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Чуканова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истории и обществознания Муниципального бюджетного общеобразовательного учреждения средняя общеобразовательная школа № 1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Солнечный Хабаровского края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Эммануэль Дрейфус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географии (Франция)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A42890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октября 2021 г. Работа секций Конгресса (Президент-Отель. Москва, Большая Якиманка 24)</w:t>
      </w:r>
    </w:p>
    <w:p w14:paraId="63B508CF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10.00-18.00</w:t>
      </w:r>
    </w:p>
    <w:p w14:paraId="331FC7A4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Секция 5. Международный круглый стол «Опыт преподавания истории Второй мировой войны в разных странах мира»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53A9B45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(зал «Зеленая гостиница», 10.00-18.00)</w:t>
      </w:r>
    </w:p>
    <w:p w14:paraId="146384DB" w14:textId="7D3EACBC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Модератор: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Чубарьян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Ассоциации учителей истории и обществознания, научный руководитель Института всеобщей истории РАН, сопредседатель Российского исторического общества, президент Ассоциации «ИПИИ», академик РАН.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EC706B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круглого стола обсудят роль и значение истории Второй мировой войны в школьных программах по истории в разных странах. В том числе внимание будет уделено количеству часов, которые выделяются на историю Второй мировой войны, возрастным группам учащихся, трактовке основных событий Войны. Отдельно будут рассмотрены новые подходы к преподаванию истории Второй мировой войны.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обсуждения: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A18ED1" w14:textId="77777777" w:rsidR="009B6E65" w:rsidRPr="00C31BFE" w:rsidRDefault="009B6E65" w:rsidP="009B6E65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преподавания истории Второй мировой войны. Школьные программы, учебники, пособия. </w:t>
      </w:r>
    </w:p>
    <w:p w14:paraId="1DF0A884" w14:textId="77777777" w:rsidR="009B6E65" w:rsidRPr="00C31BFE" w:rsidRDefault="009B6E65" w:rsidP="009B6E65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Документальная база преподавания истории Второй мировой войны. Новые архивы и свидетельства.</w:t>
      </w:r>
    </w:p>
    <w:p w14:paraId="347D9975" w14:textId="77777777" w:rsidR="009B6E65" w:rsidRPr="00C31BFE" w:rsidRDefault="009B6E65" w:rsidP="009B6E65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истории Второй мировой войны: Причины войны. Нацизм и преступления против человечества. Роль антигитлеровской коалиции. Движение сопротивления.</w:t>
      </w:r>
    </w:p>
    <w:p w14:paraId="5174FE9C" w14:textId="77777777" w:rsidR="009B6E65" w:rsidRPr="00C31BFE" w:rsidRDefault="009B6E65" w:rsidP="009B6E65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Повседневная история на школьных уроках. На примере событий Второй мировой войны.</w:t>
      </w:r>
    </w:p>
    <w:p w14:paraId="10589019" w14:textId="0449CE33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Константинович Сорокин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научный руководитель РГАСПИ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Владимирович Лубков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 ФГБОУ ВО МПГУ, член-корреспондент РАО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Шон Бреннан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Университета Скрэнтона (США)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Паскаль Коши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 Института политических исследований (Франция)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Яковлевич Шнейдер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Государственного бюджетного общеобразовательного учреждения города Москвы «Школа № 45 имени Л.И.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Мильграма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Олег Леонидович Плесовских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истории и обществознания Муниципального автономного общеобразовательного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учрежденияНовоселезневская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школа(Тюменская область)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Васильевич Новиков,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 исторических наук, профессор, Заслуженный деятель науки РФ, зав. кафедрой Ярославского государственного педагогического университета им. К.Д. Ушинского,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Мбуко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Мсуйя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(Танзания),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Георгий Владимирович Касьянов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Институт истории НАН Украины (Украина),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Шавкатжон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Мухаммадалиевич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Рахматуллаев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научный сотрудник Института истории Академии наук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 председателя Общества историков Узбекистана,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Гагик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Жамгарян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научный сотрудник Института истории Национальной академии наук Республики Армения, учитель истории,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Александрович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Азардович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истории и обществоведения государственного учреждения образования «Гимназия № 174 г. Минска»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Николаевич Рудаков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 научно-популярного журнала «Историк», учитель истории ГБОУ №1505 «Преображенское», Москва, Россия.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Домагой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Свигир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историк, исследователь и эксперт, Университетский колледж, Загреб (Хорватия)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Эмина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Живкович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истории, член Ассоциации учителей истории Сербии, член ЕВРОКЛИО (Сербия)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9CD85D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10.00-18.00</w:t>
      </w:r>
    </w:p>
    <w:p w14:paraId="0C2533FE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Секция 6. История в школе: зачем и для кого? </w:t>
      </w:r>
    </w:p>
    <w:p w14:paraId="0A484056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(зал «Библиотека», 10.00-18.00)</w:t>
      </w:r>
    </w:p>
    <w:p w14:paraId="10D8EB67" w14:textId="1E783247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Модератор: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Павлович Панкин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обществознания, председатель Московского регионального отделения Ассоциации учителей истории и обществознания.</w:t>
      </w:r>
    </w:p>
    <w:p w14:paraId="6CCB7ED2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участников Секции планируются следующие вопросы: Должна ли история воспитывать? Является ли ученик объектом или субъектом образовательного процесса? Как научить ребенка отличать научное знание от ненаучного? Может ли интернет быть полезным?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темы секции: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CD252A" w14:textId="77777777" w:rsidR="009B6E65" w:rsidRPr="00C31BFE" w:rsidRDefault="009B6E65" w:rsidP="009B6E65">
      <w:pPr>
        <w:numPr>
          <w:ilvl w:val="0"/>
          <w:numId w:val="1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и (или) воспитание? (10.00-11.40)</w:t>
      </w:r>
    </w:p>
    <w:p w14:paraId="3A17A53C" w14:textId="6193FC6D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Павлович Панкин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обществознания, председатель Московского регионального отделения Ассоциации учителей истории и обществознания,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Мария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Мутавчи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Теоретического Лицея «Димитрий Кантемир» города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Сынжерей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Молдова)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Михайловна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Хлытина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Новосибирского регионального отделения Ассоциации учителей истории и обществознания, заведующий кафедрой отечественной истории в Новосибирском государственном педагогическом университете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11.40-12.00.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2AB4A1" w14:textId="77777777" w:rsidR="009B6E65" w:rsidRPr="00C31BFE" w:rsidRDefault="009B6E65" w:rsidP="009B6E65">
      <w:pPr>
        <w:numPr>
          <w:ilvl w:val="0"/>
          <w:numId w:val="1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национальной идентичности (12.00-13.30)</w:t>
      </w:r>
    </w:p>
    <w:p w14:paraId="5960696A" w14:textId="65141F25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Яковлевич Шнейдер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Государственного бюджетного общеобразовательного учреждения города Москвы «Школа № 45 имени Л.И.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Мильграма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Иан Вульф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в г. Хартфорд (Великобритания)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Уте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Аккерманн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Боерос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 учитель истории, член Бюро ЕВРОКЛИО (Кипр)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13.30-14.30. Обед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B8FB0C" w14:textId="77777777" w:rsidR="009B6E65" w:rsidRPr="00C31BFE" w:rsidRDefault="009B6E65" w:rsidP="009B6E65">
      <w:pPr>
        <w:numPr>
          <w:ilvl w:val="0"/>
          <w:numId w:val="1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для школьника: мотивирующие практики (14.30-16.00)</w:t>
      </w:r>
    </w:p>
    <w:p w14:paraId="6CAC8651" w14:textId="77777777" w:rsidR="00C31BFE" w:rsidRDefault="009B6E65" w:rsidP="00C3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Владимировна Ильина,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научно-просветительской работы Государственного центрального музея современной истории России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Фернанде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Райне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исполнительный директор и основатель организации “The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co-lab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(США)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Витальевна Саплина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управления подготовки кадров по образовательным 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областям, ведущий эксперт Московского центра качества образования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16.00-16.20.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1B113F" w14:textId="38388E01" w:rsidR="009B6E65" w:rsidRPr="00C31BFE" w:rsidRDefault="009B6E65" w:rsidP="00C31BFE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история и фейк-история: научный факт в потоке информации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(16.20-18.00)</w:t>
      </w:r>
    </w:p>
    <w:p w14:paraId="07719FE4" w14:textId="3F70464C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Валерьевич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Зарапин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учитель, </w:t>
      </w:r>
      <w:proofErr w:type="spellStart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Предуниверсарий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РГГУ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Уте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Аккерманн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Боерос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(онлайн),учитель истории, член Бюро ЕВРОКЛИО (Кипр)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0FA700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10.00-18.00</w:t>
      </w:r>
    </w:p>
    <w:p w14:paraId="4C86752E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Секция 7. Учебник истории сегодня: для ученика или для учителя? </w:t>
      </w:r>
    </w:p>
    <w:p w14:paraId="5D4A38CE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(Кулуар «Гжели», 10.00-18.00)</w:t>
      </w:r>
    </w:p>
    <w:p w14:paraId="0372218A" w14:textId="77777777" w:rsidR="009B6E65" w:rsidRPr="00C31BFE" w:rsidRDefault="009B6E65" w:rsidP="009B6E65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Модераторы: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Васильевна Черникова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всемирной и отечественной истории Университета МГИМО МИД РФ.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Анатольевич Данилов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д.и.н., профессор, автор учебников по истории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C7D516C" w14:textId="77777777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учебник быть основным источником информации в цифровую эпоху? Может ли учебник научить думать? В рамках секции планируется обсуждение широкого спектра вопросов, касающихся существующих в разных странах подходов к написанию учебников по истории для средней школы.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темы секции: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A96F1A" w14:textId="77777777" w:rsidR="009B6E65" w:rsidRPr="00C31BFE" w:rsidRDefault="009B6E65" w:rsidP="009B6E65">
      <w:pPr>
        <w:numPr>
          <w:ilvl w:val="0"/>
          <w:numId w:val="1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 ли вообще сегодня учебник по истории?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(10.00-11.40)</w:t>
      </w:r>
    </w:p>
    <w:p w14:paraId="4518349A" w14:textId="7AD4952B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Васильевна Черникова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всемирной и отечественной истории Университета МГИМО МИД РФ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Гуидо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Лессинг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(онлайн),автор учебника, член Люксембургской ассоциации учителей истории (Люксембург)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Анатольевич Данилов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д.и.н., профессор, автор учебников по истории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Гельмут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Нейрбасс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истории, бывший директор школы (Германия)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11.40-12.00 –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CA6D109" w14:textId="77777777" w:rsidR="009B6E65" w:rsidRPr="00C31BFE" w:rsidRDefault="009B6E65" w:rsidP="009B6E65">
      <w:pPr>
        <w:numPr>
          <w:ilvl w:val="0"/>
          <w:numId w:val="1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«Бумага или цифра?»: формат современного учебника (12.00-13.30)</w:t>
      </w:r>
    </w:p>
    <w:p w14:paraId="36AE1EFC" w14:textId="5FECD16B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Дмитриевна Колобаева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обществознания, председатель Калужского регионального отделения Ассоциации учителей истории и обществознания,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Стивен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Стежерс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исполнительный директор ЕВРОКЛИО (Нидерланды),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Глебович Петрович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гуманитарного образования ГАУ ДПО «СОИРО», председатель Саратовского регионального отделения Ассоциации учителей истории и обществознания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13.30-14.30. Обед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E785C8" w14:textId="77777777" w:rsidR="009B6E65" w:rsidRPr="00C31BFE" w:rsidRDefault="009B6E65" w:rsidP="009B6E65">
      <w:pPr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преподавания трудных вопросов (14.30-16.00)</w:t>
      </w:r>
    </w:p>
    <w:p w14:paraId="5D043A7F" w14:textId="7B90A27A" w:rsidR="009B6E65" w:rsidRPr="00C31BFE" w:rsidRDefault="009B6E65" w:rsidP="009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Анастасия Сергеевна Майер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Ассоциации учителей истории и обществознания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Граховац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(Сербия, Хорватия)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Раиль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Фахрутдинов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исторического и обществоведческого образования ИМО КФУ, д.и.н., профессор, эксперт ВАК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16.00-16.20. Кофе-брейк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45091C" w14:textId="77777777" w:rsidR="009B6E65" w:rsidRPr="00C31BFE" w:rsidRDefault="009B6E65" w:rsidP="009B6E65">
      <w:pPr>
        <w:numPr>
          <w:ilvl w:val="0"/>
          <w:numId w:val="2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учебники истории (16.20-18.00)</w:t>
      </w:r>
    </w:p>
    <w:p w14:paraId="217B2B06" w14:textId="76B6285D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Спикеры: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Чубарьян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Ассоциации учителей истории и обществознания, научный руководитель Института всеобщей истории РАН, сопредседатель Российского исторического общества, президент Ассоциации «ИПИИ», академик РАН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Бояна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Дуйкович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Благоевич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(онлайн)</w:t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Ассоциации учителей истории Боснии и Герцеговины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Харри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Беобиде</w:t>
      </w:r>
      <w:proofErr w:type="spellEnd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по социальным наукам и педагогике в средней школе в Ассоциации Баскских школ (Испания),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Штефан </w:t>
      </w:r>
      <w:proofErr w:type="spellStart"/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Карнер</w:t>
      </w:r>
      <w:proofErr w:type="spellEnd"/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основатель и директор Института по изучению последствий войн им. Людвига Больцмана г. Грац (Австрия) 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Владимирович Ищенко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международного научного сотрудничества, Институт всеобщей истории РАН</w:t>
      </w:r>
      <w:r w:rsidRPr="00C31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2E5355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октября 2021 г. </w:t>
      </w:r>
    </w:p>
    <w:p w14:paraId="453FA8AA" w14:textId="77777777" w:rsidR="009B6E65" w:rsidRPr="00C31BFE" w:rsidRDefault="009B6E65" w:rsidP="009B6E6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Культурная программа для иностранных участников Конгресса</w:t>
      </w:r>
    </w:p>
    <w:p w14:paraId="04659355" w14:textId="77777777" w:rsidR="009B6E65" w:rsidRPr="00C31BFE" w:rsidRDefault="009B6E65" w:rsidP="009B6E65">
      <w:pPr>
        <w:rPr>
          <w:rFonts w:ascii="Times New Roman" w:hAnsi="Times New Roman" w:cs="Times New Roman"/>
          <w:sz w:val="24"/>
          <w:szCs w:val="24"/>
        </w:rPr>
      </w:pPr>
    </w:p>
    <w:sectPr w:rsidR="009B6E65" w:rsidRPr="00C3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168"/>
    <w:multiLevelType w:val="multilevel"/>
    <w:tmpl w:val="487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50FBC"/>
    <w:multiLevelType w:val="multilevel"/>
    <w:tmpl w:val="AFB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5DE4"/>
    <w:multiLevelType w:val="multilevel"/>
    <w:tmpl w:val="8D2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365CF"/>
    <w:multiLevelType w:val="multilevel"/>
    <w:tmpl w:val="184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47650"/>
    <w:multiLevelType w:val="multilevel"/>
    <w:tmpl w:val="68C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22FF2"/>
    <w:multiLevelType w:val="multilevel"/>
    <w:tmpl w:val="14C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64300"/>
    <w:multiLevelType w:val="multilevel"/>
    <w:tmpl w:val="2EFE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56B6"/>
    <w:multiLevelType w:val="hybridMultilevel"/>
    <w:tmpl w:val="9926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6B63"/>
    <w:multiLevelType w:val="multilevel"/>
    <w:tmpl w:val="239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753FA"/>
    <w:multiLevelType w:val="multilevel"/>
    <w:tmpl w:val="D6B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D7872"/>
    <w:multiLevelType w:val="multilevel"/>
    <w:tmpl w:val="1DE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52ACF"/>
    <w:multiLevelType w:val="multilevel"/>
    <w:tmpl w:val="DF2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96A97"/>
    <w:multiLevelType w:val="multilevel"/>
    <w:tmpl w:val="F53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41CBC"/>
    <w:multiLevelType w:val="multilevel"/>
    <w:tmpl w:val="FA5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910D9"/>
    <w:multiLevelType w:val="multilevel"/>
    <w:tmpl w:val="25F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0543D"/>
    <w:multiLevelType w:val="multilevel"/>
    <w:tmpl w:val="F35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25605"/>
    <w:multiLevelType w:val="multilevel"/>
    <w:tmpl w:val="9CE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17B02"/>
    <w:multiLevelType w:val="multilevel"/>
    <w:tmpl w:val="BF0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D65C2"/>
    <w:multiLevelType w:val="multilevel"/>
    <w:tmpl w:val="1FC6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034BC"/>
    <w:multiLevelType w:val="multilevel"/>
    <w:tmpl w:val="A580A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D7019"/>
    <w:multiLevelType w:val="multilevel"/>
    <w:tmpl w:val="908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20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16"/>
  </w:num>
  <w:num w:numId="14">
    <w:abstractNumId w:val="18"/>
  </w:num>
  <w:num w:numId="15">
    <w:abstractNumId w:val="9"/>
  </w:num>
  <w:num w:numId="16">
    <w:abstractNumId w:val="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E8"/>
    <w:rsid w:val="00244CB8"/>
    <w:rsid w:val="006766ED"/>
    <w:rsid w:val="006D25F7"/>
    <w:rsid w:val="00792D7A"/>
    <w:rsid w:val="009B6E65"/>
    <w:rsid w:val="00C31BFE"/>
    <w:rsid w:val="00D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86C4"/>
  <w15:chartTrackingRefBased/>
  <w15:docId w15:val="{59BA3D91-5A31-42FB-8DDA-921B248B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5F7"/>
    <w:rPr>
      <w:b/>
      <w:bCs/>
    </w:rPr>
  </w:style>
  <w:style w:type="paragraph" w:styleId="a5">
    <w:name w:val="List Paragraph"/>
    <w:basedOn w:val="a"/>
    <w:uiPriority w:val="34"/>
    <w:qFormat/>
    <w:rsid w:val="00C3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66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287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07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243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7972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14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92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4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10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767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86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90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5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1061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991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91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9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504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9575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2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81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5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046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281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56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8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231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53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540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93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94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88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657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74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8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084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6985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3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92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812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689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3134</Words>
  <Characters>17868</Characters>
  <Application>Microsoft Office Word</Application>
  <DocSecurity>0</DocSecurity>
  <Lines>148</Lines>
  <Paragraphs>41</Paragraphs>
  <ScaleCrop>false</ScaleCrop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Зорина</dc:creator>
  <cp:keywords/>
  <dc:description/>
  <cp:lastModifiedBy>Менеджмент Мвидео</cp:lastModifiedBy>
  <cp:revision>8</cp:revision>
  <dcterms:created xsi:type="dcterms:W3CDTF">2021-06-03T06:38:00Z</dcterms:created>
  <dcterms:modified xsi:type="dcterms:W3CDTF">2021-11-07T14:12:00Z</dcterms:modified>
</cp:coreProperties>
</file>